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  <w:lang w:val="en-US" w:eastAsia="zh-CN"/>
        </w:rPr>
        <w:t>宜丰县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本报告依据《中华人民共和国政府信息公开条例》（国务院令第711号，以下简称新《条例》）和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国务院办公厅政府信息与政务公开办公室关于印发&lt;中华人民共和国政府信息公开工作年度报告格式&gt;的通知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（国办公开办函〔20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0号）要求，由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宜丰县人民政府办公室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结合有关统计数据编制。本年度报告中所列数据的统计期限自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年1月1日起至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宜丰县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人民政府网站（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www.jxyf.gov.cn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）下载。如对本报告有任何疑问，请与宜丰县人民政府办公室联系（地址：宜丰县行政中心338室，电话：0795-2991000，邮编：336300）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2022年宜丰县坚持以习近平新时代中国特色社会主义思想为指导，深入贯彻党的二十大精神，加强政策发布的力度和时效，持续提升公开质量和治理效能。2022年主动公开政府信息数12039条，其中宜丰县政府网公开信息3735条，政府信息公开平台公开信息8304条。微信公众号推送1278篇图文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主动公开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一是聚焦双“一号工程”开设专题专栏，在政府网站首页上线了“数字经济”和“营商环境”专题栏目，及时发布相关政策举措、工作进展、项目落地等信息210余条。二是常态化公开疫情防控信息，严格执行新冠肺炎疫情防控信息发布各项制度，围绕最新疫情形势、防疫政策、疫情风险提示、疫苗接种等发布权威信息550余条。三是规范社会公益性事业与重点民生领域信息公开，围绕社会救助、城乡建设、住房保障、公共文化、教育卫生等27个领域，设置专栏分类公开，重点公开各类惠民政策、办事指南等信息，累计发布信息2350余条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依申请公开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年我县共收到依申请公开类信件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件，其中网上申请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件，邮寄申请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件，均已依法依规按时答复。因依申请公开而申请行政复议案件1件。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政府信息管理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严格落实政府信息发布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“三审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三校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”制度，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所有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信息发布前需填写《政府信息发布审核登记表》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确保信息发布准确、安全、高效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二是建立健全政府信息动态调整机制，对失效政府信息进行清理规范，及时公开清理结果。202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年公布了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个规范性文件的修改、废止、失效情况，并对废止、修订说明了理由。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平台建设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不断加强政府网站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集约化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，提升智能化服务水平。坚持以集约化平台为公开线上第一平台，积极推行“互联网+政务”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模式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政府网站已全面支持互联网协议第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6版，已全面完成政府网站与政务移动客户端适老化和无障碍改造。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监督保障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3"/>
        <w:jc w:val="both"/>
        <w:textAlignment w:val="auto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一是常态化开展考核，制定全县政务公开考评方案，按季度会同第三监测机构开展政务公开测评工作，并按季度下发通报，日常测评结果及问题整改完成情况纳入年度考核成绩。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二是持续开展信息公开社会评议，将政府信息公开工作置于群众监督之下，广泛听取群众意见和要求。三是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常态化开展政务公开专题培训，加强对政府信息公开年报的编制、依申请公开的处理、政策解读等内容的培训，努力提升基层工作人员理论和业务水平。今年4月和11月分别举办了2期政务公开业务培训班，累计150余人次参加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四是责任追究结果方面，202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年未发生政务公开被追究责任的情况。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主动公开政府信息情况</w:t>
      </w:r>
    </w:p>
    <w:tbl>
      <w:tblPr>
        <w:tblStyle w:val="4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460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    章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sz w:val="24"/>
              </w:rPr>
              <w:t>规范性文件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27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行政许可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55744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行政处罚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185490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行政强制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5915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行政事业性收费</w:t>
            </w:r>
          </w:p>
        </w:tc>
        <w:tc>
          <w:tcPr>
            <w:tcW w:w="6780" w:type="dxa"/>
            <w:gridSpan w:val="3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8256</w:t>
            </w:r>
          </w:p>
        </w:tc>
      </w:tr>
    </w:tbl>
    <w:p>
      <w:pPr>
        <w:spacing w:line="540" w:lineRule="exac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收到和处理政府信息公开申请情况</w:t>
      </w:r>
    </w:p>
    <w:tbl>
      <w:tblPr>
        <w:tblStyle w:val="4"/>
        <w:tblW w:w="9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906"/>
        <w:gridCol w:w="3217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自然人</w:t>
            </w:r>
          </w:p>
        </w:tc>
        <w:tc>
          <w:tcPr>
            <w:tcW w:w="3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商业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社会公益组织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一、本年新收政府信息公开申请数量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二、上年结转政府信息公开申请数量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三、本年度办理结果</w:t>
            </w: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（一）予以公开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（三）不予公开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1.属于国家秘密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"/>
                <w:w w:val="92"/>
                <w:kern w:val="0"/>
                <w:sz w:val="24"/>
                <w:fitText w:val="2880" w:id="683289644"/>
              </w:rPr>
              <w:t>2.其他法律行政法规禁止公开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3.危及“三安全一稳定”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4.保护第三方合法权益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5.属于三类内部事务信息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6.属于四类过程性信息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7.属于行政执法案卷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8.属于行政查询事项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（四）无法提供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1.本机关不掌握相关政府信息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2.没有现成信息需要另行制作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3.补正后申请内容仍不明确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（五）不予处理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1.信访举报投诉类申请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3.要求提供公开出版物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4.无正当理由大量反复申请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5.要求行政机关确认或重新出具已获取信息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（六）其他处理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3.其他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（七）总计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四、结转下年度继续办理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spacing w:line="540" w:lineRule="exact"/>
        <w:ind w:left="640"/>
        <w:rPr>
          <w:rFonts w:ascii="仿宋" w:hAnsi="仿宋" w:eastAsia="仿宋" w:cs="仿宋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政府信息公开行政复议、行政诉讼情况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行政复议</w:t>
            </w:r>
          </w:p>
        </w:tc>
        <w:tc>
          <w:tcPr>
            <w:tcW w:w="5680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在政府信息公开工作开展过程中，我们也认识到工作中还存在信息发布质量不高、公开渠道不够多样等问题，下一步将从以下方面加以改进：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一是提高信息发布质量，严格按照公开事项内容标准要求发布信息，紧扣国家、省、市各项重大改革和关键举措，更加自觉地围绕稳岗就业、助企纾困推动经济高质量发展、创造共同富裕美好生活等重点领域，继续优化政务公开、政策解读、关切回应等工作。二是充分发挥政务公开服务专区“实体店”的作用，有效实现线上公开与线下公开的融合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积极运用现代科技手段，推进电子政务，加大网上公开的力度，增加服务内容，为人民群众提供公开、快捷、透明、高效的公共服务，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不断拓宽政府信息公开渠道。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已在信息公开指南中发布依申请公开收费标准，202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年我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无收取信息处理费情况。</w:t>
      </w: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9DB681"/>
    <w:multiLevelType w:val="singleLevel"/>
    <w:tmpl w:val="E49DB6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8F45C3"/>
    <w:multiLevelType w:val="singleLevel"/>
    <w:tmpl w:val="128F45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NTc3YjQwM2Y4YmI4MzU1ODgwYTcwNjA1ZmQxZmIifQ=="/>
  </w:docVars>
  <w:rsids>
    <w:rsidRoot w:val="00000000"/>
    <w:rsid w:val="0086712A"/>
    <w:rsid w:val="00C72EF2"/>
    <w:rsid w:val="072F4BA5"/>
    <w:rsid w:val="0BD0037E"/>
    <w:rsid w:val="0F42566A"/>
    <w:rsid w:val="0FE32618"/>
    <w:rsid w:val="13CC3B21"/>
    <w:rsid w:val="17534F7D"/>
    <w:rsid w:val="195A5210"/>
    <w:rsid w:val="1B931963"/>
    <w:rsid w:val="22923CA7"/>
    <w:rsid w:val="22E26EC9"/>
    <w:rsid w:val="23B06487"/>
    <w:rsid w:val="2480713E"/>
    <w:rsid w:val="31555CC4"/>
    <w:rsid w:val="42655E2C"/>
    <w:rsid w:val="4A3577E4"/>
    <w:rsid w:val="4D3A1C8A"/>
    <w:rsid w:val="519D4381"/>
    <w:rsid w:val="566E50F8"/>
    <w:rsid w:val="56857A37"/>
    <w:rsid w:val="5ABA5A4E"/>
    <w:rsid w:val="5BA359BF"/>
    <w:rsid w:val="5FB35B7D"/>
    <w:rsid w:val="5FCE6A83"/>
    <w:rsid w:val="5FEB66AA"/>
    <w:rsid w:val="641A130C"/>
    <w:rsid w:val="6EB526D3"/>
    <w:rsid w:val="6EC41F3F"/>
    <w:rsid w:val="70FB3945"/>
    <w:rsid w:val="77707769"/>
    <w:rsid w:val="7B440FF1"/>
    <w:rsid w:val="7D7C7DE7"/>
    <w:rsid w:val="7E8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行距: 固定值 28.9 磅"/>
    <w:basedOn w:val="1"/>
    <w:qFormat/>
    <w:uiPriority w:val="0"/>
    <w:pPr>
      <w:spacing w:line="578" w:lineRule="exact"/>
    </w:pPr>
    <w:rPr>
      <w:rFonts w:cs="宋体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2566</Words>
  <Characters>2685</Characters>
  <Lines>0</Lines>
  <Paragraphs>0</Paragraphs>
  <TotalTime>24</TotalTime>
  <ScaleCrop>false</ScaleCrop>
  <LinksUpToDate>false</LinksUpToDate>
  <CharactersWithSpaces>2689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奤i</cp:lastModifiedBy>
  <dcterms:modified xsi:type="dcterms:W3CDTF">2023-02-10T08:05:39Z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27BF3EF3799749D1A85DAE3CC1D64587</vt:lpwstr>
  </property>
</Properties>
</file>