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widowControl w:val="0"/>
        <w:kinsoku/>
        <w:wordWrap/>
        <w:overflowPunct/>
        <w:topLinePunct w:val="0"/>
        <w:autoSpaceDE/>
        <w:autoSpaceDN/>
        <w:bidi w:val="0"/>
        <w:adjustRightInd/>
        <w:snapToGrid/>
        <w:spacing w:line="400" w:lineRule="exact"/>
        <w:jc w:val="left"/>
        <w:textAlignment w:val="auto"/>
        <w:rPr>
          <w:rFonts w:hint="eastAsia" w:eastAsia="宋体"/>
          <w:sz w:val="28"/>
          <w:szCs w:val="22"/>
          <w:lang w:val="en-US" w:eastAsia="zh-CN"/>
        </w:rPr>
      </w:pPr>
      <w:bookmarkStart w:id="0" w:name="_GoBack"/>
      <w:bookmarkEnd w:id="0"/>
      <w:r>
        <w:rPr>
          <w:rFonts w:hint="eastAsia"/>
          <w:sz w:val="28"/>
          <w:szCs w:val="22"/>
          <w:lang w:val="en-US" w:eastAsia="zh-CN"/>
        </w:rPr>
        <w:t>附件1：</w:t>
      </w:r>
    </w:p>
    <w:p>
      <w:pPr>
        <w:pStyle w:val="7"/>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22"/>
        </w:rPr>
      </w:pPr>
      <w:r>
        <w:rPr>
          <w:rFonts w:hint="eastAsia"/>
          <w:sz w:val="28"/>
          <w:szCs w:val="22"/>
        </w:rPr>
        <w:t>工程</w:t>
      </w:r>
      <w:r>
        <w:rPr>
          <w:rFonts w:hint="eastAsia"/>
          <w:sz w:val="28"/>
          <w:szCs w:val="22"/>
          <w:lang w:eastAsia="zh-CN"/>
        </w:rPr>
        <w:t>岗职工</w:t>
      </w:r>
      <w:r>
        <w:rPr>
          <w:rFonts w:hint="eastAsia"/>
          <w:sz w:val="28"/>
          <w:szCs w:val="22"/>
        </w:rPr>
        <w:t>招聘计划</w:t>
      </w:r>
    </w:p>
    <w:p>
      <w:pPr>
        <w:numPr>
          <w:ilvl w:val="0"/>
          <w:numId w:val="0"/>
        </w:numPr>
        <w:jc w:val="left"/>
        <w:rPr>
          <w:rFonts w:hint="eastAsia"/>
          <w:sz w:val="24"/>
          <w:szCs w:val="24"/>
          <w:vertAlign w:val="baseline"/>
          <w:lang w:val="en-US" w:eastAsia="zh-CN"/>
        </w:rPr>
      </w:pPr>
      <w:r>
        <w:rPr>
          <w:rFonts w:hint="eastAsia"/>
          <w:sz w:val="24"/>
          <w:szCs w:val="24"/>
          <w:vertAlign w:val="baseline"/>
          <w:lang w:val="en-US" w:eastAsia="zh-CN"/>
        </w:rPr>
        <w:t>根据实际工作需求，现计划面向社会公开招聘以下岗位人员，共10人</w:t>
      </w:r>
    </w:p>
    <w:tbl>
      <w:tblPr>
        <w:tblStyle w:val="11"/>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676"/>
        <w:gridCol w:w="800"/>
        <w:gridCol w:w="834"/>
        <w:gridCol w:w="1360"/>
        <w:gridCol w:w="1247"/>
        <w:gridCol w:w="3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03"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岗位名称</w:t>
            </w:r>
          </w:p>
        </w:tc>
        <w:tc>
          <w:tcPr>
            <w:tcW w:w="681"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人数</w:t>
            </w:r>
          </w:p>
        </w:tc>
        <w:tc>
          <w:tcPr>
            <w:tcW w:w="693"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年龄</w:t>
            </w:r>
          </w:p>
        </w:tc>
        <w:tc>
          <w:tcPr>
            <w:tcW w:w="841"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学历</w:t>
            </w:r>
          </w:p>
        </w:tc>
        <w:tc>
          <w:tcPr>
            <w:tcW w:w="1373"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专业要求</w:t>
            </w:r>
          </w:p>
        </w:tc>
        <w:tc>
          <w:tcPr>
            <w:tcW w:w="1258"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任职资格</w:t>
            </w:r>
          </w:p>
        </w:tc>
        <w:tc>
          <w:tcPr>
            <w:tcW w:w="3974"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1" w:hRule="atLeast"/>
          <w:jc w:val="center"/>
        </w:trPr>
        <w:tc>
          <w:tcPr>
            <w:tcW w:w="1203"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造价工程师（土建）</w:t>
            </w:r>
          </w:p>
        </w:tc>
        <w:tc>
          <w:tcPr>
            <w:tcW w:w="681"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1</w:t>
            </w:r>
          </w:p>
        </w:tc>
        <w:tc>
          <w:tcPr>
            <w:tcW w:w="693" w:type="dxa"/>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33-45周岁</w:t>
            </w:r>
          </w:p>
        </w:tc>
        <w:tc>
          <w:tcPr>
            <w:tcW w:w="841" w:type="dxa"/>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大专及以上学历</w:t>
            </w:r>
          </w:p>
        </w:tc>
        <w:tc>
          <w:tcPr>
            <w:tcW w:w="1373" w:type="dxa"/>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工程造价专业</w:t>
            </w:r>
          </w:p>
        </w:tc>
        <w:tc>
          <w:tcPr>
            <w:tcW w:w="1258"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有五年以上造价（土建、安装）工作经验且具备江西省二级及以上造价师职业资格证书</w:t>
            </w:r>
          </w:p>
        </w:tc>
        <w:tc>
          <w:tcPr>
            <w:tcW w:w="3974" w:type="dxa"/>
            <w:noWrap w:val="0"/>
            <w:vAlign w:val="center"/>
          </w:tcPr>
          <w:p>
            <w:pPr>
              <w:numPr>
                <w:ilvl w:val="0"/>
                <w:numId w:val="0"/>
              </w:numPr>
              <w:jc w:val="left"/>
              <w:rPr>
                <w:rFonts w:hint="default"/>
                <w:sz w:val="21"/>
                <w:szCs w:val="21"/>
                <w:vertAlign w:val="baseline"/>
                <w:lang w:val="en-US" w:eastAsia="zh-CN"/>
              </w:rPr>
            </w:pPr>
            <w:r>
              <w:rPr>
                <w:rFonts w:hint="eastAsia"/>
                <w:sz w:val="21"/>
                <w:szCs w:val="21"/>
                <w:vertAlign w:val="baseline"/>
                <w:lang w:val="en-US" w:eastAsia="zh-CN"/>
              </w:rPr>
              <w:t>1、熟悉工程造价的管理规定、施工图纸、能正确编制和审核预算，熟练预算计价软件。</w:t>
            </w:r>
          </w:p>
          <w:p>
            <w:pPr>
              <w:numPr>
                <w:ilvl w:val="0"/>
                <w:numId w:val="0"/>
              </w:numPr>
              <w:jc w:val="left"/>
              <w:rPr>
                <w:rFonts w:hint="eastAsia"/>
                <w:sz w:val="21"/>
                <w:szCs w:val="21"/>
                <w:vertAlign w:val="baseline"/>
                <w:lang w:val="en-US" w:eastAsia="zh-CN"/>
              </w:rPr>
            </w:pPr>
            <w:r>
              <w:rPr>
                <w:rFonts w:hint="eastAsia"/>
                <w:sz w:val="21"/>
                <w:szCs w:val="21"/>
                <w:vertAlign w:val="baseline"/>
                <w:lang w:val="en-US" w:eastAsia="zh-CN"/>
              </w:rPr>
              <w:t>2、负责项目各项预算（土建、安装）审核、核对工作，包括概算、预算挂网、清标、调差、进度款、签证、决算、各项目预算资料的归档、对接政府财政、审计部门的预算等相关工作。</w:t>
            </w:r>
          </w:p>
          <w:p>
            <w:pPr>
              <w:numPr>
                <w:ilvl w:val="0"/>
                <w:numId w:val="0"/>
              </w:numPr>
              <w:jc w:val="left"/>
              <w:rPr>
                <w:rFonts w:hint="eastAsia"/>
                <w:sz w:val="21"/>
                <w:szCs w:val="21"/>
                <w:vertAlign w:val="baseline"/>
                <w:lang w:val="en-US" w:eastAsia="zh-CN"/>
              </w:rPr>
            </w:pPr>
            <w:r>
              <w:rPr>
                <w:rFonts w:hint="eastAsia"/>
                <w:sz w:val="21"/>
                <w:szCs w:val="21"/>
                <w:vertAlign w:val="baseline"/>
                <w:lang w:val="en-US" w:eastAsia="zh-CN"/>
              </w:rPr>
              <w:t>3、负责子公司所属项目人、材、机成本核算，为领导决策提供依据。</w:t>
            </w:r>
          </w:p>
          <w:p>
            <w:pPr>
              <w:numPr>
                <w:ilvl w:val="0"/>
                <w:numId w:val="0"/>
              </w:numPr>
              <w:jc w:val="left"/>
              <w:rPr>
                <w:rFonts w:hint="default"/>
                <w:sz w:val="21"/>
                <w:szCs w:val="21"/>
                <w:vertAlign w:val="baseline"/>
                <w:lang w:val="en-US" w:eastAsia="zh-CN"/>
              </w:rPr>
            </w:pPr>
            <w:r>
              <w:rPr>
                <w:rFonts w:hint="eastAsia"/>
                <w:sz w:val="21"/>
                <w:szCs w:val="21"/>
                <w:vertAlign w:val="baseline"/>
                <w:lang w:val="en-US" w:eastAsia="zh-CN"/>
              </w:rPr>
              <w:t>4、熟知建筑行业相关法律法规、施工技术规范和宜丰县建筑行业有关管理规定。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3"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土建、安装工程师</w:t>
            </w:r>
          </w:p>
        </w:tc>
        <w:tc>
          <w:tcPr>
            <w:tcW w:w="681"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9</w:t>
            </w:r>
          </w:p>
        </w:tc>
        <w:tc>
          <w:tcPr>
            <w:tcW w:w="693" w:type="dxa"/>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33-45周岁以下</w:t>
            </w:r>
          </w:p>
        </w:tc>
        <w:tc>
          <w:tcPr>
            <w:tcW w:w="841" w:type="dxa"/>
            <w:noWrap w:val="0"/>
            <w:vAlign w:val="center"/>
          </w:tcPr>
          <w:p>
            <w:pPr>
              <w:numPr>
                <w:ilvl w:val="0"/>
                <w:numId w:val="0"/>
              </w:numPr>
              <w:jc w:val="center"/>
              <w:rPr>
                <w:rFonts w:hint="eastAsia"/>
                <w:sz w:val="21"/>
                <w:szCs w:val="21"/>
                <w:vertAlign w:val="baseline"/>
                <w:lang w:val="en-US" w:eastAsia="zh-CN"/>
              </w:rPr>
            </w:pPr>
            <w:r>
              <w:rPr>
                <w:rFonts w:hint="eastAsia"/>
                <w:sz w:val="21"/>
                <w:szCs w:val="21"/>
                <w:vertAlign w:val="baseline"/>
                <w:lang w:val="en-US" w:eastAsia="zh-CN"/>
              </w:rPr>
              <w:t>大专及以上学历</w:t>
            </w:r>
          </w:p>
        </w:tc>
        <w:tc>
          <w:tcPr>
            <w:tcW w:w="1373" w:type="dxa"/>
            <w:noWrap w:val="0"/>
            <w:vAlign w:val="center"/>
          </w:tcPr>
          <w:p>
            <w:pPr>
              <w:spacing w:line="260" w:lineRule="exact"/>
              <w:rPr>
                <w:rFonts w:hint="eastAsia" w:eastAsia="宋体"/>
                <w:sz w:val="21"/>
                <w:szCs w:val="21"/>
                <w:vertAlign w:val="baseline"/>
                <w:lang w:val="en-US" w:eastAsia="zh-CN"/>
              </w:rPr>
            </w:pPr>
            <w:r>
              <w:rPr>
                <w:rFonts w:hint="eastAsia"/>
                <w:sz w:val="21"/>
                <w:szCs w:val="21"/>
                <w:vertAlign w:val="baseline"/>
                <w:lang w:val="en-US" w:eastAsia="zh-CN"/>
              </w:rPr>
              <w:t>土木工程、</w:t>
            </w:r>
            <w:r>
              <w:rPr>
                <w:rFonts w:hint="eastAsia"/>
                <w:sz w:val="21"/>
                <w:szCs w:val="21"/>
              </w:rPr>
              <w:t>道路桥梁</w:t>
            </w:r>
            <w:r>
              <w:rPr>
                <w:rFonts w:hint="eastAsia"/>
                <w:sz w:val="21"/>
                <w:szCs w:val="21"/>
                <w:lang w:eastAsia="zh-CN"/>
              </w:rPr>
              <w:t>工程、建设工程管理、</w:t>
            </w:r>
            <w:r>
              <w:rPr>
                <w:rFonts w:hint="eastAsia"/>
                <w:sz w:val="21"/>
                <w:szCs w:val="21"/>
              </w:rPr>
              <w:t>给排水工程</w:t>
            </w:r>
            <w:r>
              <w:rPr>
                <w:rFonts w:hint="eastAsia"/>
                <w:sz w:val="21"/>
                <w:szCs w:val="21"/>
                <w:lang w:eastAsia="zh-CN"/>
              </w:rPr>
              <w:t>、</w:t>
            </w:r>
            <w:r>
              <w:rPr>
                <w:rFonts w:hint="eastAsia"/>
                <w:sz w:val="21"/>
                <w:szCs w:val="21"/>
              </w:rPr>
              <w:t>建筑电气与智能化</w:t>
            </w:r>
            <w:r>
              <w:rPr>
                <w:rFonts w:hint="eastAsia"/>
                <w:sz w:val="21"/>
                <w:szCs w:val="21"/>
                <w:lang w:eastAsia="zh-CN"/>
              </w:rPr>
              <w:t>工程、</w:t>
            </w:r>
            <w:r>
              <w:rPr>
                <w:rFonts w:hint="eastAsia"/>
                <w:sz w:val="21"/>
                <w:szCs w:val="21"/>
              </w:rPr>
              <w:t>建筑工程</w:t>
            </w:r>
            <w:r>
              <w:rPr>
                <w:rFonts w:hint="eastAsia"/>
                <w:sz w:val="21"/>
                <w:szCs w:val="21"/>
                <w:lang w:eastAsia="zh-CN"/>
              </w:rPr>
              <w:t>等专业</w:t>
            </w:r>
          </w:p>
        </w:tc>
        <w:tc>
          <w:tcPr>
            <w:tcW w:w="1258" w:type="dxa"/>
            <w:noWrap w:val="0"/>
            <w:vAlign w:val="center"/>
          </w:tcPr>
          <w:p>
            <w:pPr>
              <w:numPr>
                <w:ilvl w:val="0"/>
                <w:numId w:val="0"/>
              </w:numPr>
              <w:jc w:val="center"/>
              <w:rPr>
                <w:rFonts w:hint="default"/>
                <w:sz w:val="21"/>
                <w:szCs w:val="21"/>
                <w:vertAlign w:val="baseline"/>
                <w:lang w:val="en-US" w:eastAsia="zh-CN"/>
              </w:rPr>
            </w:pPr>
            <w:r>
              <w:rPr>
                <w:rFonts w:hint="eastAsia"/>
                <w:sz w:val="21"/>
                <w:szCs w:val="21"/>
                <w:vertAlign w:val="baseline"/>
                <w:lang w:val="en-US" w:eastAsia="zh-CN"/>
              </w:rPr>
              <w:t>有五年以上工程项目管理相关工作经验且具有江西省二级及以上房屋或市政建造师职业资格证书</w:t>
            </w:r>
          </w:p>
        </w:tc>
        <w:tc>
          <w:tcPr>
            <w:tcW w:w="3974" w:type="dxa"/>
            <w:noWrap w:val="0"/>
            <w:vAlign w:val="center"/>
          </w:tcPr>
          <w:p>
            <w:pPr>
              <w:numPr>
                <w:ilvl w:val="0"/>
                <w:numId w:val="0"/>
              </w:numPr>
              <w:jc w:val="left"/>
              <w:rPr>
                <w:rFonts w:hint="eastAsia"/>
                <w:sz w:val="21"/>
                <w:szCs w:val="21"/>
                <w:vertAlign w:val="baseline"/>
                <w:lang w:val="en-US" w:eastAsia="zh-CN"/>
              </w:rPr>
            </w:pPr>
            <w:r>
              <w:rPr>
                <w:rFonts w:hint="eastAsia"/>
                <w:sz w:val="21"/>
                <w:szCs w:val="21"/>
                <w:vertAlign w:val="baseline"/>
                <w:lang w:val="en-US" w:eastAsia="zh-CN"/>
              </w:rPr>
              <w:t>1、负责工程项目招投标的技术支持工作，参与审查投标队伍的资质。</w:t>
            </w:r>
          </w:p>
          <w:p>
            <w:pPr>
              <w:numPr>
                <w:ilvl w:val="0"/>
                <w:numId w:val="0"/>
              </w:numPr>
              <w:jc w:val="left"/>
              <w:rPr>
                <w:rFonts w:hint="default"/>
                <w:sz w:val="21"/>
                <w:szCs w:val="21"/>
                <w:vertAlign w:val="baseline"/>
                <w:lang w:val="en-US" w:eastAsia="zh-CN"/>
              </w:rPr>
            </w:pPr>
            <w:r>
              <w:rPr>
                <w:rFonts w:hint="eastAsia"/>
                <w:sz w:val="21"/>
                <w:szCs w:val="21"/>
                <w:vertAlign w:val="baseline"/>
                <w:lang w:val="en-US" w:eastAsia="zh-CN"/>
              </w:rPr>
              <w:t>2、参与审查承建方的施工方案，监理公司的监理大纲及实施细则；审查分包商的资质和相关情况。</w:t>
            </w:r>
          </w:p>
          <w:p>
            <w:pPr>
              <w:numPr>
                <w:ilvl w:val="0"/>
                <w:numId w:val="0"/>
              </w:numPr>
              <w:jc w:val="left"/>
              <w:rPr>
                <w:rFonts w:hint="default"/>
                <w:sz w:val="21"/>
                <w:szCs w:val="21"/>
                <w:vertAlign w:val="baseline"/>
                <w:lang w:val="en-US" w:eastAsia="zh-CN"/>
              </w:rPr>
            </w:pPr>
            <w:r>
              <w:rPr>
                <w:rFonts w:hint="eastAsia"/>
                <w:sz w:val="21"/>
                <w:szCs w:val="21"/>
                <w:vertAlign w:val="baseline"/>
                <w:lang w:val="en-US" w:eastAsia="zh-CN"/>
              </w:rPr>
              <w:t>3、编制工程项目各项计划，按期完成土建工程进度计划。</w:t>
            </w:r>
          </w:p>
          <w:p>
            <w:pPr>
              <w:numPr>
                <w:ilvl w:val="0"/>
                <w:numId w:val="0"/>
              </w:numPr>
              <w:jc w:val="left"/>
              <w:rPr>
                <w:rFonts w:hint="eastAsia"/>
                <w:sz w:val="21"/>
                <w:szCs w:val="21"/>
                <w:vertAlign w:val="baseline"/>
                <w:lang w:val="en-US" w:eastAsia="zh-CN"/>
              </w:rPr>
            </w:pPr>
            <w:r>
              <w:rPr>
                <w:rFonts w:hint="eastAsia"/>
                <w:sz w:val="21"/>
                <w:szCs w:val="21"/>
                <w:vertAlign w:val="baseline"/>
                <w:lang w:val="en-US" w:eastAsia="zh-CN"/>
              </w:rPr>
              <w:t>4、定期巡视、检查、评定在建项目的土建工程质量、工程材料质量、监理单位的监理质量、参加项目各项验收等。</w:t>
            </w:r>
          </w:p>
          <w:p>
            <w:pPr>
              <w:numPr>
                <w:ilvl w:val="0"/>
                <w:numId w:val="0"/>
              </w:numPr>
              <w:jc w:val="left"/>
              <w:rPr>
                <w:rFonts w:hint="eastAsia"/>
                <w:sz w:val="21"/>
                <w:szCs w:val="21"/>
                <w:vertAlign w:val="baseline"/>
                <w:lang w:val="en-US" w:eastAsia="zh-CN"/>
              </w:rPr>
            </w:pPr>
            <w:r>
              <w:rPr>
                <w:rFonts w:hint="eastAsia"/>
                <w:sz w:val="21"/>
                <w:szCs w:val="21"/>
                <w:vertAlign w:val="baseline"/>
                <w:lang w:val="en-US" w:eastAsia="zh-CN"/>
              </w:rPr>
              <w:t>5、对接政府或行业主管部门项目督导、巡查、排查、上报项目资料等。</w:t>
            </w:r>
          </w:p>
          <w:p>
            <w:pPr>
              <w:numPr>
                <w:ilvl w:val="0"/>
                <w:numId w:val="0"/>
              </w:numPr>
              <w:jc w:val="left"/>
              <w:rPr>
                <w:rFonts w:hint="default"/>
                <w:sz w:val="21"/>
                <w:szCs w:val="21"/>
                <w:vertAlign w:val="baseline"/>
                <w:lang w:val="en-US" w:eastAsia="zh-CN"/>
              </w:rPr>
            </w:pPr>
            <w:r>
              <w:rPr>
                <w:rFonts w:hint="eastAsia"/>
                <w:sz w:val="21"/>
                <w:szCs w:val="21"/>
                <w:vertAlign w:val="baseline"/>
                <w:lang w:val="en-US" w:eastAsia="zh-CN"/>
              </w:rPr>
              <w:t>6、熟知建筑行业相关法律法规、施工技术规范和宜丰县建筑行业有关管理规定。</w:t>
            </w:r>
          </w:p>
        </w:tc>
      </w:tr>
    </w:tbl>
    <w:p>
      <w:pPr>
        <w:pStyle w:val="2"/>
        <w:rPr>
          <w:rFonts w:hint="eastAsia"/>
          <w:b/>
          <w:bCs/>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pacing w:val="0"/>
          <w:kern w:val="2"/>
          <w:sz w:val="32"/>
          <w:szCs w:val="32"/>
        </w:rPr>
      </w:pPr>
    </w:p>
    <w:p/>
    <w:p>
      <w:pPr>
        <w:pStyle w:val="2"/>
      </w:pPr>
    </w:p>
    <w:p>
      <w:pPr>
        <w:pStyle w:val="5"/>
      </w:pPr>
    </w:p>
    <w:p/>
    <w:p>
      <w:pPr>
        <w:pStyle w:val="2"/>
      </w:pPr>
    </w:p>
    <w:p>
      <w:pPr>
        <w:pStyle w:val="5"/>
      </w:pPr>
    </w:p>
    <w:p/>
    <w:tbl>
      <w:tblPr>
        <w:tblStyle w:val="10"/>
        <w:tblW w:w="87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2"/>
        <w:gridCol w:w="1363"/>
        <w:gridCol w:w="887"/>
        <w:gridCol w:w="791"/>
        <w:gridCol w:w="450"/>
        <w:gridCol w:w="1172"/>
        <w:gridCol w:w="396"/>
        <w:gridCol w:w="818"/>
        <w:gridCol w:w="423"/>
        <w:gridCol w:w="1315"/>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90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方正仿宋_GB2312" w:hAnsi="方正仿宋_GB2312" w:eastAsia="方正仿宋_GB2312" w:cs="方正仿宋_GB2312"/>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21"/>
                <w:szCs w:val="21"/>
                <w:u w:val="none"/>
                <w:lang w:val="en-US" w:eastAsia="zh-CN" w:bidi="ar"/>
              </w:rPr>
              <w:t>附件2</w:t>
            </w:r>
          </w:p>
        </w:tc>
        <w:tc>
          <w:tcPr>
            <w:tcW w:w="1363" w:type="dxa"/>
            <w:tcBorders>
              <w:top w:val="nil"/>
              <w:left w:val="nil"/>
              <w:bottom w:val="nil"/>
              <w:right w:val="nil"/>
            </w:tcBorders>
            <w:shd w:val="clear" w:color="auto" w:fill="auto"/>
            <w:noWrap/>
            <w:vAlign w:val="center"/>
          </w:tcPr>
          <w:p>
            <w:pPr>
              <w:rPr>
                <w:rFonts w:hint="eastAsia" w:ascii="方正仿宋_GB2312" w:hAnsi="方正仿宋_GB2312" w:eastAsia="方正仿宋_GB2312" w:cs="方正仿宋_GB2312"/>
                <w:i w:val="0"/>
                <w:iCs w:val="0"/>
                <w:color w:val="000000"/>
                <w:sz w:val="24"/>
                <w:szCs w:val="24"/>
                <w:u w:val="none"/>
              </w:rPr>
            </w:pPr>
          </w:p>
        </w:tc>
        <w:tc>
          <w:tcPr>
            <w:tcW w:w="887" w:type="dxa"/>
            <w:tcBorders>
              <w:top w:val="nil"/>
              <w:left w:val="nil"/>
              <w:bottom w:val="nil"/>
              <w:right w:val="nil"/>
            </w:tcBorders>
            <w:shd w:val="clear" w:color="auto" w:fill="auto"/>
            <w:noWrap/>
            <w:vAlign w:val="center"/>
          </w:tcPr>
          <w:p>
            <w:pPr>
              <w:rPr>
                <w:rFonts w:hint="eastAsia" w:ascii="方正仿宋_GB2312" w:hAnsi="方正仿宋_GB2312" w:eastAsia="方正仿宋_GB2312" w:cs="方正仿宋_GB2312"/>
                <w:i w:val="0"/>
                <w:iCs w:val="0"/>
                <w:color w:val="000000"/>
                <w:sz w:val="24"/>
                <w:szCs w:val="24"/>
                <w:u w:val="none"/>
              </w:rPr>
            </w:pPr>
          </w:p>
        </w:tc>
        <w:tc>
          <w:tcPr>
            <w:tcW w:w="791" w:type="dxa"/>
            <w:tcBorders>
              <w:top w:val="nil"/>
              <w:left w:val="nil"/>
              <w:bottom w:val="nil"/>
              <w:right w:val="nil"/>
            </w:tcBorders>
            <w:shd w:val="clear" w:color="auto" w:fill="auto"/>
            <w:noWrap/>
            <w:vAlign w:val="center"/>
          </w:tcPr>
          <w:p>
            <w:pPr>
              <w:rPr>
                <w:rFonts w:hint="eastAsia" w:ascii="方正仿宋_GB2312" w:hAnsi="方正仿宋_GB2312" w:eastAsia="方正仿宋_GB2312" w:cs="方正仿宋_GB2312"/>
                <w:i w:val="0"/>
                <w:iCs w:val="0"/>
                <w:color w:val="000000"/>
                <w:sz w:val="24"/>
                <w:szCs w:val="24"/>
                <w:u w:val="none"/>
              </w:rPr>
            </w:pPr>
          </w:p>
        </w:tc>
        <w:tc>
          <w:tcPr>
            <w:tcW w:w="450" w:type="dxa"/>
            <w:tcBorders>
              <w:top w:val="nil"/>
              <w:left w:val="nil"/>
              <w:bottom w:val="nil"/>
              <w:right w:val="nil"/>
            </w:tcBorders>
            <w:shd w:val="clear" w:color="auto" w:fill="auto"/>
            <w:noWrap/>
            <w:vAlign w:val="center"/>
          </w:tcPr>
          <w:p>
            <w:pPr>
              <w:rPr>
                <w:rFonts w:hint="eastAsia" w:ascii="方正仿宋_GB2312" w:hAnsi="方正仿宋_GB2312" w:eastAsia="方正仿宋_GB2312" w:cs="方正仿宋_GB2312"/>
                <w:i w:val="0"/>
                <w:iCs w:val="0"/>
                <w:color w:val="000000"/>
                <w:sz w:val="24"/>
                <w:szCs w:val="24"/>
                <w:u w:val="none"/>
              </w:rPr>
            </w:pPr>
          </w:p>
        </w:tc>
        <w:tc>
          <w:tcPr>
            <w:tcW w:w="1172" w:type="dxa"/>
            <w:tcBorders>
              <w:top w:val="nil"/>
              <w:left w:val="nil"/>
              <w:bottom w:val="nil"/>
              <w:right w:val="nil"/>
            </w:tcBorders>
            <w:shd w:val="clear" w:color="auto" w:fill="auto"/>
            <w:noWrap/>
            <w:vAlign w:val="center"/>
          </w:tcPr>
          <w:p>
            <w:pPr>
              <w:rPr>
                <w:rFonts w:hint="eastAsia" w:ascii="方正仿宋_GB2312" w:hAnsi="方正仿宋_GB2312" w:eastAsia="方正仿宋_GB2312" w:cs="方正仿宋_GB2312"/>
                <w:i w:val="0"/>
                <w:iCs w:val="0"/>
                <w:color w:val="000000"/>
                <w:sz w:val="24"/>
                <w:szCs w:val="24"/>
                <w:u w:val="none"/>
              </w:rPr>
            </w:pPr>
          </w:p>
        </w:tc>
        <w:tc>
          <w:tcPr>
            <w:tcW w:w="396" w:type="dxa"/>
            <w:tcBorders>
              <w:top w:val="nil"/>
              <w:left w:val="nil"/>
              <w:bottom w:val="nil"/>
              <w:right w:val="nil"/>
            </w:tcBorders>
            <w:shd w:val="clear" w:color="auto" w:fill="auto"/>
            <w:noWrap/>
            <w:vAlign w:val="center"/>
          </w:tcPr>
          <w:p>
            <w:pPr>
              <w:rPr>
                <w:rFonts w:hint="eastAsia" w:ascii="方正仿宋_GB2312" w:hAnsi="方正仿宋_GB2312" w:eastAsia="方正仿宋_GB2312" w:cs="方正仿宋_GB2312"/>
                <w:i w:val="0"/>
                <w:iCs w:val="0"/>
                <w:color w:val="000000"/>
                <w:sz w:val="24"/>
                <w:szCs w:val="24"/>
                <w:u w:val="none"/>
              </w:rPr>
            </w:pPr>
          </w:p>
        </w:tc>
        <w:tc>
          <w:tcPr>
            <w:tcW w:w="818" w:type="dxa"/>
            <w:tcBorders>
              <w:top w:val="nil"/>
              <w:left w:val="nil"/>
              <w:bottom w:val="nil"/>
              <w:right w:val="nil"/>
            </w:tcBorders>
            <w:shd w:val="clear" w:color="auto" w:fill="auto"/>
            <w:noWrap/>
            <w:vAlign w:val="center"/>
          </w:tcPr>
          <w:p>
            <w:pPr>
              <w:rPr>
                <w:rFonts w:hint="eastAsia" w:ascii="方正仿宋_GB2312" w:hAnsi="方正仿宋_GB2312" w:eastAsia="方正仿宋_GB2312" w:cs="方正仿宋_GB2312"/>
                <w:i w:val="0"/>
                <w:iCs w:val="0"/>
                <w:color w:val="000000"/>
                <w:sz w:val="24"/>
                <w:szCs w:val="24"/>
                <w:u w:val="none"/>
              </w:rPr>
            </w:pPr>
          </w:p>
        </w:tc>
        <w:tc>
          <w:tcPr>
            <w:tcW w:w="423" w:type="dxa"/>
            <w:tcBorders>
              <w:top w:val="nil"/>
              <w:left w:val="nil"/>
              <w:bottom w:val="nil"/>
              <w:right w:val="nil"/>
            </w:tcBorders>
            <w:shd w:val="clear" w:color="auto" w:fill="auto"/>
            <w:noWrap/>
            <w:vAlign w:val="center"/>
          </w:tcPr>
          <w:p>
            <w:pPr>
              <w:rPr>
                <w:rFonts w:hint="eastAsia" w:ascii="方正仿宋_GB2312" w:hAnsi="方正仿宋_GB2312" w:eastAsia="方正仿宋_GB2312" w:cs="方正仿宋_GB2312"/>
                <w:i w:val="0"/>
                <w:iCs w:val="0"/>
                <w:color w:val="000000"/>
                <w:sz w:val="24"/>
                <w:szCs w:val="24"/>
                <w:u w:val="none"/>
              </w:rPr>
            </w:pPr>
          </w:p>
        </w:tc>
        <w:tc>
          <w:tcPr>
            <w:tcW w:w="1315" w:type="dxa"/>
            <w:tcBorders>
              <w:top w:val="nil"/>
              <w:left w:val="nil"/>
              <w:bottom w:val="nil"/>
              <w:right w:val="nil"/>
            </w:tcBorders>
            <w:shd w:val="clear" w:color="auto" w:fill="auto"/>
            <w:noWrap/>
            <w:vAlign w:val="center"/>
          </w:tcPr>
          <w:p>
            <w:pPr>
              <w:rPr>
                <w:rFonts w:hint="eastAsia" w:ascii="方正仿宋_GB2312" w:hAnsi="方正仿宋_GB2312" w:eastAsia="方正仿宋_GB2312" w:cs="方正仿宋_GB2312"/>
                <w:i w:val="0"/>
                <w:iCs w:val="0"/>
                <w:color w:val="000000"/>
                <w:sz w:val="24"/>
                <w:szCs w:val="24"/>
                <w:u w:val="none"/>
              </w:rPr>
            </w:pPr>
          </w:p>
        </w:tc>
        <w:tc>
          <w:tcPr>
            <w:tcW w:w="240" w:type="dxa"/>
            <w:tcBorders>
              <w:top w:val="nil"/>
              <w:left w:val="nil"/>
              <w:bottom w:val="nil"/>
              <w:right w:val="nil"/>
            </w:tcBorders>
            <w:shd w:val="clear" w:color="auto" w:fill="auto"/>
            <w:noWrap/>
            <w:vAlign w:val="center"/>
          </w:tcPr>
          <w:p>
            <w:pPr>
              <w:rPr>
                <w:rFonts w:hint="eastAsia" w:ascii="方正仿宋_GB2312" w:hAnsi="方正仿宋_GB2312" w:eastAsia="方正仿宋_GB2312" w:cs="方正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757"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32"/>
                <w:szCs w:val="32"/>
                <w:u w:val="none"/>
              </w:rPr>
            </w:pPr>
            <w:r>
              <w:rPr>
                <w:rFonts w:hint="eastAsia" w:ascii="方正粗黑宋简体" w:hAnsi="方正粗黑宋简体" w:eastAsia="方正粗黑宋简体" w:cs="方正粗黑宋简体"/>
                <w:i w:val="0"/>
                <w:iCs w:val="0"/>
                <w:color w:val="000000"/>
                <w:kern w:val="0"/>
                <w:sz w:val="32"/>
                <w:szCs w:val="32"/>
                <w:u w:val="none"/>
                <w:lang w:val="en-US" w:eastAsia="zh-CN" w:bidi="ar"/>
              </w:rPr>
              <w:t>宜丰县综投集团公司公开招聘报名表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姓名</w:t>
            </w:r>
          </w:p>
        </w:tc>
        <w:tc>
          <w:tcPr>
            <w:tcW w:w="1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性别</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民族</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55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出生年月</w:t>
            </w:r>
          </w:p>
        </w:tc>
        <w:tc>
          <w:tcPr>
            <w:tcW w:w="1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政治面貌</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学历</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55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学位</w:t>
            </w:r>
          </w:p>
        </w:tc>
        <w:tc>
          <w:tcPr>
            <w:tcW w:w="1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籍贯</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户籍所在地</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55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毕业院校</w:t>
            </w:r>
          </w:p>
        </w:tc>
        <w:tc>
          <w:tcPr>
            <w:tcW w:w="1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毕业时间</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专业</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55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工作单位</w:t>
            </w:r>
          </w:p>
        </w:tc>
        <w:tc>
          <w:tcPr>
            <w:tcW w:w="34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现有工作经历的年限</w:t>
            </w:r>
          </w:p>
        </w:tc>
        <w:tc>
          <w:tcPr>
            <w:tcW w:w="27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外语水平</w:t>
            </w:r>
          </w:p>
        </w:tc>
        <w:tc>
          <w:tcPr>
            <w:tcW w:w="34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568"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计算机水平</w:t>
            </w:r>
          </w:p>
        </w:tc>
        <w:tc>
          <w:tcPr>
            <w:tcW w:w="818"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423" w:type="dxa"/>
            <w:tcBorders>
              <w:top w:val="single" w:color="000000" w:sz="4" w:space="0"/>
              <w:left w:val="nil"/>
              <w:bottom w:val="single" w:color="000000"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315" w:type="dxa"/>
            <w:tcBorders>
              <w:top w:val="single" w:color="000000" w:sz="4" w:space="0"/>
              <w:left w:val="nil"/>
              <w:bottom w:val="single" w:color="000000"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24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婚姻状况</w:t>
            </w:r>
          </w:p>
        </w:tc>
        <w:tc>
          <w:tcPr>
            <w:tcW w:w="34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568"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通讯地址</w:t>
            </w:r>
          </w:p>
        </w:tc>
        <w:tc>
          <w:tcPr>
            <w:tcW w:w="279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身份证号</w:t>
            </w:r>
          </w:p>
        </w:tc>
        <w:tc>
          <w:tcPr>
            <w:tcW w:w="34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568"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kern w:val="0"/>
                <w:sz w:val="24"/>
                <w:szCs w:val="24"/>
                <w:u w:val="none"/>
                <w:lang w:val="en-US" w:eastAsia="zh-CN" w:bidi="ar"/>
              </w:rPr>
            </w:pPr>
            <w:r>
              <w:rPr>
                <w:rFonts w:hint="eastAsia" w:ascii="方正仿宋_GB2312" w:hAnsi="方正仿宋_GB2312" w:eastAsia="方正仿宋_GB2312" w:cs="方正仿宋_GB2312"/>
                <w:i w:val="0"/>
                <w:iCs w:val="0"/>
                <w:color w:val="333333"/>
                <w:kern w:val="0"/>
                <w:sz w:val="24"/>
                <w:szCs w:val="24"/>
                <w:u w:val="none"/>
                <w:lang w:val="en-US" w:eastAsia="zh-CN" w:bidi="ar"/>
              </w:rPr>
              <w:t>本人联系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电话</w:t>
            </w:r>
          </w:p>
        </w:tc>
        <w:tc>
          <w:tcPr>
            <w:tcW w:w="279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2" w:hRule="atLeast"/>
        </w:trPr>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报考岗位</w:t>
            </w:r>
          </w:p>
        </w:tc>
        <w:tc>
          <w:tcPr>
            <w:tcW w:w="349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lang w:val="en-US" w:eastAsia="zh-CN"/>
              </w:rPr>
            </w:pPr>
            <w:r>
              <w:rPr>
                <w:rFonts w:hint="eastAsia" w:ascii="方正仿宋_GB2312" w:hAnsi="方正仿宋_GB2312" w:eastAsia="方正仿宋_GB2312" w:cs="方正仿宋_GB2312"/>
                <w:i w:val="0"/>
                <w:iCs w:val="0"/>
                <w:color w:val="333333"/>
                <w:sz w:val="24"/>
                <w:szCs w:val="24"/>
                <w:u w:val="none"/>
                <w:lang w:val="en-US" w:eastAsia="zh-CN"/>
              </w:rPr>
              <w:t>紧急联系</w:t>
            </w:r>
          </w:p>
          <w:p>
            <w:pPr>
              <w:keepNext w:val="0"/>
              <w:keepLines w:val="0"/>
              <w:pageBreakBefore w:val="0"/>
              <w:widowControl/>
              <w:kinsoku/>
              <w:wordWrap/>
              <w:overflowPunct/>
              <w:topLinePunct w:val="0"/>
              <w:autoSpaceDE/>
              <w:autoSpaceDN/>
              <w:bidi w:val="0"/>
              <w:adjustRightInd/>
              <w:snapToGrid/>
              <w:spacing w:line="320" w:lineRule="exact"/>
              <w:jc w:val="center"/>
              <w:rPr>
                <w:rFonts w:hint="default" w:ascii="方正仿宋_GB2312" w:hAnsi="方正仿宋_GB2312" w:eastAsia="方正仿宋_GB2312" w:cs="方正仿宋_GB2312"/>
                <w:i w:val="0"/>
                <w:iCs w:val="0"/>
                <w:color w:val="333333"/>
                <w:sz w:val="24"/>
                <w:szCs w:val="24"/>
                <w:u w:val="none"/>
                <w:lang w:val="en-US" w:eastAsia="zh-CN"/>
              </w:rPr>
            </w:pPr>
            <w:r>
              <w:rPr>
                <w:rFonts w:hint="eastAsia" w:ascii="方正仿宋_GB2312" w:hAnsi="方正仿宋_GB2312" w:eastAsia="方正仿宋_GB2312" w:cs="方正仿宋_GB2312"/>
                <w:i w:val="0"/>
                <w:iCs w:val="0"/>
                <w:color w:val="333333"/>
                <w:sz w:val="24"/>
                <w:szCs w:val="24"/>
                <w:u w:val="none"/>
                <w:lang w:val="en-US" w:eastAsia="zh-CN"/>
              </w:rPr>
              <w:t>电话</w:t>
            </w:r>
          </w:p>
        </w:tc>
        <w:tc>
          <w:tcPr>
            <w:tcW w:w="279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0" w:hRule="atLeast"/>
        </w:trPr>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学习经历</w:t>
            </w:r>
          </w:p>
        </w:tc>
        <w:tc>
          <w:tcPr>
            <w:tcW w:w="7855"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0" w:hRule="atLeast"/>
        </w:trPr>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社会工作经历</w:t>
            </w:r>
          </w:p>
        </w:tc>
        <w:tc>
          <w:tcPr>
            <w:tcW w:w="7855"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9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主要工作业绩及奖惩情况</w:t>
            </w:r>
          </w:p>
        </w:tc>
        <w:tc>
          <w:tcPr>
            <w:tcW w:w="7855"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9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家庭成员及主要社会关系情况</w:t>
            </w:r>
          </w:p>
        </w:tc>
        <w:tc>
          <w:tcPr>
            <w:tcW w:w="1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姓名</w:t>
            </w: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关系</w:t>
            </w:r>
          </w:p>
        </w:tc>
        <w:tc>
          <w:tcPr>
            <w:tcW w:w="283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所在单位</w:t>
            </w:r>
          </w:p>
        </w:tc>
        <w:tc>
          <w:tcPr>
            <w:tcW w:w="19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2312" w:hAnsi="方正仿宋_GB2312" w:eastAsia="方正仿宋_GB2312" w:cs="方正仿宋_GB2312"/>
                <w:i w:val="0"/>
                <w:iCs w:val="0"/>
                <w:color w:val="333333"/>
                <w:sz w:val="24"/>
                <w:szCs w:val="24"/>
                <w:u w:val="none"/>
              </w:rPr>
            </w:pPr>
            <w:r>
              <w:rPr>
                <w:rFonts w:hint="eastAsia" w:ascii="方正仿宋_GB2312" w:hAnsi="方正仿宋_GB2312" w:eastAsia="方正仿宋_GB2312" w:cs="方正仿宋_GB2312"/>
                <w:i w:val="0"/>
                <w:iCs w:val="0"/>
                <w:color w:val="333333"/>
                <w:kern w:val="0"/>
                <w:sz w:val="24"/>
                <w:szCs w:val="24"/>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283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9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283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9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283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9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283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9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283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9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trPr>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方正仿宋_GB2312" w:hAnsi="方正仿宋_GB2312" w:eastAsia="方正仿宋_GB2312" w:cs="方正仿宋_GB2312"/>
                <w:i w:val="0"/>
                <w:iCs w:val="0"/>
                <w:color w:val="333333"/>
                <w:sz w:val="24"/>
                <w:szCs w:val="24"/>
                <w:u w:val="none"/>
              </w:rPr>
            </w:pP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283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c>
          <w:tcPr>
            <w:tcW w:w="19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方正仿宋_GB2312" w:hAnsi="方正仿宋_GB2312" w:eastAsia="方正仿宋_GB2312" w:cs="方正仿宋_GB2312"/>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757"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本人承诺:本报名表所填写的信息准确无误，所提交的证件、资料和照片真实有效、若有虚假，所发生的一切后果由本人承担。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757"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 xml:space="preserve">                         报名人（签名）：</w:t>
            </w:r>
          </w:p>
          <w:p>
            <w:pPr>
              <w:pStyle w:val="5"/>
              <w:ind w:firstLine="5460" w:firstLineChars="2600"/>
              <w:rPr>
                <w:rFonts w:hint="eastAsia"/>
                <w:lang w:val="en-US" w:eastAsia="zh-CN"/>
              </w:rPr>
            </w:pPr>
          </w:p>
          <w:p>
            <w:pPr>
              <w:pStyle w:val="5"/>
              <w:ind w:firstLine="5460" w:firstLineChars="2600"/>
              <w:rPr>
                <w:rFonts w:hint="eastAsia" w:eastAsia="宋体"/>
                <w:lang w:val="en-US" w:eastAsia="zh-CN"/>
              </w:rPr>
            </w:pPr>
            <w:r>
              <w:rPr>
                <w:rFonts w:hint="eastAsia"/>
                <w:lang w:val="en-US" w:eastAsia="zh-CN"/>
              </w:rPr>
              <w:t>年   月    日</w:t>
            </w:r>
          </w:p>
        </w:tc>
      </w:tr>
    </w:tbl>
    <w:p>
      <w:pPr>
        <w:pStyle w:val="2"/>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default" w:eastAsiaTheme="minorEastAsia"/>
        <w:b/>
        <w:bCs/>
        <w:sz w:val="36"/>
        <w:szCs w:val="36"/>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Y2I5MDZkMmExMzljMjc3OWVlYTAwODA2YTY5NDAifQ=="/>
  </w:docVars>
  <w:rsids>
    <w:rsidRoot w:val="7B515B67"/>
    <w:rsid w:val="0003739A"/>
    <w:rsid w:val="05342E8E"/>
    <w:rsid w:val="06923412"/>
    <w:rsid w:val="09526CCE"/>
    <w:rsid w:val="0B794F61"/>
    <w:rsid w:val="0CA248BC"/>
    <w:rsid w:val="14E34E5A"/>
    <w:rsid w:val="1E2A150E"/>
    <w:rsid w:val="20F976A9"/>
    <w:rsid w:val="23340FC6"/>
    <w:rsid w:val="2C460A35"/>
    <w:rsid w:val="36822BE7"/>
    <w:rsid w:val="400D2EB6"/>
    <w:rsid w:val="40346220"/>
    <w:rsid w:val="467550C5"/>
    <w:rsid w:val="4879294D"/>
    <w:rsid w:val="4AB65B44"/>
    <w:rsid w:val="4D152D63"/>
    <w:rsid w:val="587122AA"/>
    <w:rsid w:val="649B63EC"/>
    <w:rsid w:val="6688232F"/>
    <w:rsid w:val="6A3F25D6"/>
    <w:rsid w:val="6D0A2DB0"/>
    <w:rsid w:val="6F745D74"/>
    <w:rsid w:val="7B515B67"/>
    <w:rsid w:val="BCF39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unhideWhenUsed/>
    <w:qFormat/>
    <w:uiPriority w:val="99"/>
    <w:pPr>
      <w:ind w:firstLine="420" w:firstLineChars="100"/>
    </w:pPr>
    <w:rPr>
      <w:rFonts w:ascii="Times New Roman" w:hAnsi="Times New Roman" w:eastAsia="宋体" w:cs="Times New Roman"/>
    </w:rPr>
  </w:style>
  <w:style w:type="paragraph" w:styleId="3">
    <w:name w:val="Body Text"/>
    <w:basedOn w:val="1"/>
    <w:next w:val="4"/>
    <w:qFormat/>
    <w:uiPriority w:val="0"/>
    <w:pPr>
      <w:spacing w:after="120"/>
    </w:pPr>
  </w:style>
  <w:style w:type="paragraph" w:styleId="4">
    <w:name w:val="Body Text 2"/>
    <w:basedOn w:val="1"/>
    <w:next w:val="3"/>
    <w:unhideWhenUsed/>
    <w:qFormat/>
    <w:uiPriority w:val="99"/>
    <w:rPr>
      <w:rFonts w:eastAsia="仿宋_GB2312"/>
      <w:sz w:val="30"/>
      <w:szCs w:val="20"/>
    </w:rPr>
  </w:style>
  <w:style w:type="paragraph" w:styleId="5">
    <w:name w:val="Body Text First Indent 2"/>
    <w:basedOn w:val="6"/>
    <w:next w:val="1"/>
    <w:qFormat/>
    <w:uiPriority w:val="0"/>
    <w:pPr>
      <w:ind w:firstLine="420" w:firstLineChars="200"/>
    </w:pPr>
    <w:rPr>
      <w:rFonts w:ascii="Times New Roman" w:hAnsi="Times New Roman" w:eastAsia="宋体" w:cs="Times New Roman"/>
    </w:rPr>
  </w:style>
  <w:style w:type="paragraph" w:styleId="6">
    <w:name w:val="Body Text Indent"/>
    <w:basedOn w:val="1"/>
    <w:qFormat/>
    <w:uiPriority w:val="0"/>
    <w:pPr>
      <w:spacing w:after="120"/>
      <w:ind w:left="420" w:leftChars="200"/>
    </w:pPr>
    <w:rPr>
      <w:rFonts w:ascii="Times New Roman" w:hAnsi="Times New Roman" w:eastAsia="宋体" w:cs="Times New Roman"/>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2006</Words>
  <Characters>2035</Characters>
  <Lines>0</Lines>
  <Paragraphs>0</Paragraphs>
  <TotalTime>44</TotalTime>
  <ScaleCrop>false</ScaleCrop>
  <LinksUpToDate>false</LinksUpToDate>
  <CharactersWithSpaces>2068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2023-07-17T15:17:00Z</dcterms:created>
  <dc:creator>阿不</dc:creator>
  <cp:lastModifiedBy>user</cp:lastModifiedBy>
  <cp:lastPrinted>2023-07-26T14:24:00Z</cp:lastPrinted>
  <dcterms:modified xsi:type="dcterms:W3CDTF">2023-07-28T11:14:07Z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E8AFA32DBD8D4CBE927FC477744F1337_13</vt:lpwstr>
  </property>
</Properties>
</file>