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E0" w:rsidRPr="006C3BE0" w:rsidRDefault="006C3BE0" w:rsidP="006C3BE0">
      <w:pPr>
        <w:widowControl/>
        <w:spacing w:line="520" w:lineRule="exact"/>
        <w:jc w:val="left"/>
        <w:rPr>
          <w:rFonts w:ascii="仿宋" w:eastAsia="仿宋" w:hAnsi="仿宋" w:cs="仿宋"/>
          <w:spacing w:val="-23"/>
          <w:w w:val="90"/>
          <w:sz w:val="32"/>
          <w:szCs w:val="32"/>
          <w:u w:val="single"/>
        </w:rPr>
      </w:pPr>
      <w:r w:rsidRPr="006C3BE0">
        <w:rPr>
          <w:rFonts w:ascii="仿宋" w:eastAsia="仿宋" w:hAnsi="仿宋" w:cs="仿宋" w:hint="eastAsia"/>
          <w:sz w:val="32"/>
          <w:szCs w:val="32"/>
        </w:rPr>
        <w:t>附件1：</w:t>
      </w:r>
    </w:p>
    <w:p w:rsidR="006C3BE0" w:rsidRPr="006C3BE0" w:rsidRDefault="006C3BE0" w:rsidP="006C3BE0">
      <w:pPr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 w:rsidRPr="006C3BE0">
        <w:rPr>
          <w:rFonts w:ascii="黑体" w:eastAsia="黑体" w:hAnsi="黑体" w:cs="黑体" w:hint="eastAsia"/>
          <w:sz w:val="44"/>
          <w:szCs w:val="44"/>
        </w:rPr>
        <w:t>全县各成员单位单项指标考核情况</w:t>
      </w:r>
    </w:p>
    <w:p w:rsidR="006C3BE0" w:rsidRPr="006C3BE0" w:rsidRDefault="006C3BE0" w:rsidP="006C3BE0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6C3BE0" w:rsidRPr="006C3BE0" w:rsidRDefault="006C3BE0" w:rsidP="006C3BE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C3BE0">
        <w:rPr>
          <w:rFonts w:ascii="仿宋" w:eastAsia="仿宋" w:hAnsi="仿宋" w:cs="仿宋" w:hint="eastAsia"/>
          <w:sz w:val="32"/>
          <w:szCs w:val="32"/>
        </w:rPr>
        <w:t>2022年8月份全县12345政府服务热线工作考核分值为98.86分，现将全县各成员单位8月份扣分较严重的考核指标报告如下。</w:t>
      </w:r>
    </w:p>
    <w:p w:rsidR="006C3BE0" w:rsidRPr="006C3BE0" w:rsidRDefault="006C3BE0" w:rsidP="006C3BE0">
      <w:pPr>
        <w:spacing w:line="52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 w:rsidRPr="006C3BE0"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一、全县处理工单快速办结率（≥80%达标）为81.49</w:t>
      </w:r>
      <w:r w:rsidRPr="006C3BE0"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%，</w:t>
      </w:r>
      <w:r w:rsidRPr="006C3BE0">
        <w:rPr>
          <w:rFonts w:ascii="黑体" w:eastAsia="黑体" w:hAnsi="黑体" w:cs="黑体" w:hint="eastAsia"/>
          <w:color w:val="000000" w:themeColor="text1"/>
          <w:sz w:val="32"/>
          <w:szCs w:val="32"/>
        </w:rPr>
        <w:t>达标。</w:t>
      </w:r>
      <w:r w:rsidRPr="006C3BE0">
        <w:rPr>
          <w:rFonts w:ascii="仿宋" w:eastAsia="仿宋" w:hAnsi="仿宋" w:cs="仿宋" w:hint="eastAsia"/>
          <w:sz w:val="32"/>
          <w:szCs w:val="32"/>
        </w:rPr>
        <w:t>全县办理工单的成员单位共有</w:t>
      </w:r>
      <w:r w:rsidRPr="006C3BE0"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45</w:t>
      </w:r>
      <w:r w:rsidRPr="006C3BE0">
        <w:rPr>
          <w:rFonts w:ascii="仿宋" w:eastAsia="仿宋" w:hAnsi="仿宋" w:cs="仿宋" w:hint="eastAsia"/>
          <w:sz w:val="32"/>
          <w:szCs w:val="32"/>
        </w:rPr>
        <w:t>个，其中快速办结率不达标的成员单位有</w:t>
      </w:r>
      <w:r w:rsidRPr="006C3BE0"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15</w:t>
      </w:r>
      <w:r w:rsidRPr="006C3BE0">
        <w:rPr>
          <w:rFonts w:ascii="仿宋" w:eastAsia="仿宋" w:hAnsi="仿宋" w:cs="仿宋" w:hint="eastAsia"/>
          <w:sz w:val="32"/>
          <w:szCs w:val="32"/>
        </w:rPr>
        <w:t>个。一是快速办结率不达标的乡镇（场）有</w:t>
      </w:r>
      <w:r w:rsidRPr="006C3BE0"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3</w:t>
      </w:r>
      <w:r w:rsidRPr="006C3BE0">
        <w:rPr>
          <w:rFonts w:ascii="仿宋" w:eastAsia="仿宋" w:hAnsi="仿宋" w:cs="仿宋" w:hint="eastAsia"/>
          <w:sz w:val="32"/>
          <w:szCs w:val="32"/>
        </w:rPr>
        <w:t>个，分别为：</w:t>
      </w:r>
      <w:r w:rsidRPr="006C3BE0">
        <w:rPr>
          <w:rFonts w:ascii="楷体" w:eastAsia="楷体" w:hAnsi="楷体" w:cs="楷体" w:hint="eastAsia"/>
          <w:b/>
          <w:bCs/>
          <w:sz w:val="32"/>
          <w:szCs w:val="32"/>
        </w:rPr>
        <w:t>天宝乡（66.67%）、新昌镇（64.71%）、石市镇（50.00%）</w:t>
      </w:r>
      <w:r w:rsidRPr="006C3BE0">
        <w:rPr>
          <w:rFonts w:ascii="仿宋" w:eastAsia="仿宋" w:hAnsi="仿宋" w:cs="仿宋" w:hint="eastAsia"/>
          <w:sz w:val="32"/>
          <w:szCs w:val="32"/>
        </w:rPr>
        <w:t>二是快速办结率不达标的县直单位有12个，分别为：</w:t>
      </w:r>
      <w:r w:rsidRPr="006C3BE0">
        <w:rPr>
          <w:rFonts w:ascii="楷体" w:eastAsia="楷体" w:hAnsi="楷体" w:cs="楷体" w:hint="eastAsia"/>
          <w:b/>
          <w:bCs/>
          <w:sz w:val="32"/>
          <w:szCs w:val="32"/>
        </w:rPr>
        <w:t>工业园区管委会（78.57%）、人社局（75.00%）、卫健委（75.00%）、汽运公司（69.57%）、交警大队（66.67%）、自然资源局（66.67%）、供电公司（66.67%）、文广新旅局（63.64%）、城管局（56.90%）、住建局（52.94%）、林业局（0.00%）、残联（0.00%）；</w:t>
      </w:r>
      <w:r w:rsidRPr="006C3BE0">
        <w:rPr>
          <w:rFonts w:ascii="仿宋" w:eastAsia="仿宋" w:hAnsi="仿宋" w:cs="仿宋" w:hint="eastAsia"/>
          <w:sz w:val="32"/>
          <w:szCs w:val="32"/>
        </w:rPr>
        <w:t>三是工单量在全县排前5名且该项指标不达标的乡镇（场）仅有</w:t>
      </w:r>
      <w:r w:rsidRPr="006C3BE0">
        <w:rPr>
          <w:rFonts w:ascii="楷体" w:eastAsia="楷体" w:hAnsi="楷体" w:cs="楷体" w:hint="eastAsia"/>
          <w:b/>
          <w:bCs/>
          <w:sz w:val="32"/>
          <w:szCs w:val="32"/>
        </w:rPr>
        <w:t>新昌镇。</w:t>
      </w:r>
      <w:r w:rsidRPr="006C3BE0">
        <w:rPr>
          <w:rFonts w:ascii="仿宋" w:eastAsia="仿宋" w:hAnsi="仿宋" w:cs="仿宋" w:hint="eastAsia"/>
          <w:sz w:val="32"/>
          <w:szCs w:val="32"/>
        </w:rPr>
        <w:t>四是工单量在全县排前5名且该项指标不达标的县直单位分别为：</w:t>
      </w:r>
      <w:r w:rsidRPr="006C3BE0">
        <w:rPr>
          <w:rFonts w:ascii="楷体" w:eastAsia="楷体" w:hAnsi="楷体" w:cs="楷体" w:hint="eastAsia"/>
          <w:b/>
          <w:bCs/>
          <w:sz w:val="32"/>
          <w:szCs w:val="32"/>
        </w:rPr>
        <w:t>人社局、交警大队、住建局、城管局。</w:t>
      </w:r>
    </w:p>
    <w:p w:rsidR="006C3BE0" w:rsidRPr="006C3BE0" w:rsidRDefault="006C3BE0" w:rsidP="006C3BE0">
      <w:pPr>
        <w:spacing w:line="520" w:lineRule="exact"/>
        <w:ind w:firstLineChars="200" w:firstLine="640"/>
        <w:rPr>
          <w:rFonts w:ascii="楷体" w:eastAsia="仿宋" w:hAnsi="楷体" w:cs="楷体"/>
          <w:b/>
          <w:bCs/>
          <w:sz w:val="32"/>
          <w:szCs w:val="32"/>
        </w:rPr>
      </w:pPr>
      <w:r w:rsidRPr="006C3BE0">
        <w:rPr>
          <w:rFonts w:ascii="黑体" w:eastAsia="黑体" w:hAnsi="黑体" w:cs="黑体" w:hint="eastAsia"/>
          <w:color w:val="000000" w:themeColor="text1"/>
          <w:sz w:val="32"/>
          <w:szCs w:val="32"/>
        </w:rPr>
        <w:t>二、全县工单满意占比（[（非常满意+满意+一般满意）/评价数]≥90%达标）为73.33%，未达标。</w:t>
      </w:r>
      <w:r w:rsidRPr="006C3BE0">
        <w:rPr>
          <w:rFonts w:ascii="仿宋" w:eastAsia="仿宋" w:hAnsi="仿宋" w:cs="仿宋" w:hint="eastAsia"/>
          <w:sz w:val="32"/>
          <w:szCs w:val="32"/>
        </w:rPr>
        <w:t>一是该项指标达标的乡镇（场）有</w:t>
      </w:r>
      <w:r w:rsidRPr="006C3BE0">
        <w:rPr>
          <w:rFonts w:ascii="楷体" w:eastAsia="楷体" w:hAnsi="楷体" w:cs="楷体" w:hint="eastAsia"/>
          <w:b/>
          <w:bCs/>
          <w:sz w:val="32"/>
          <w:szCs w:val="32"/>
        </w:rPr>
        <w:t>3个</w:t>
      </w:r>
      <w:r w:rsidRPr="006C3BE0">
        <w:rPr>
          <w:rFonts w:ascii="仿宋" w:eastAsia="仿宋" w:hAnsi="仿宋" w:cs="仿宋" w:hint="eastAsia"/>
          <w:sz w:val="32"/>
          <w:szCs w:val="32"/>
        </w:rPr>
        <w:t>，分别为：</w:t>
      </w:r>
      <w:r w:rsidRPr="006C3BE0">
        <w:rPr>
          <w:rFonts w:ascii="楷体" w:eastAsia="楷体" w:hAnsi="楷体" w:cs="楷体" w:hint="eastAsia"/>
          <w:b/>
          <w:bCs/>
          <w:sz w:val="32"/>
          <w:szCs w:val="32"/>
        </w:rPr>
        <w:t>棠浦镇（100.00%）、黄垦镇（100.00%）；石市镇（100.00%）；</w:t>
      </w:r>
      <w:r w:rsidRPr="006C3BE0">
        <w:rPr>
          <w:rFonts w:ascii="仿宋" w:eastAsia="仿宋" w:hAnsi="仿宋" w:cs="仿宋" w:hint="eastAsia"/>
          <w:sz w:val="32"/>
          <w:szCs w:val="32"/>
        </w:rPr>
        <w:t>二是该项指标达标的县直单位有</w:t>
      </w:r>
      <w:r w:rsidRPr="006C3BE0">
        <w:rPr>
          <w:rFonts w:ascii="楷体" w:eastAsia="楷体" w:hAnsi="楷体" w:cs="楷体" w:hint="eastAsia"/>
          <w:b/>
          <w:bCs/>
          <w:sz w:val="32"/>
          <w:szCs w:val="32"/>
        </w:rPr>
        <w:t>13</w:t>
      </w:r>
      <w:r w:rsidRPr="006C3BE0">
        <w:rPr>
          <w:rFonts w:ascii="仿宋" w:eastAsia="仿宋" w:hAnsi="仿宋" w:cs="仿宋" w:hint="eastAsia"/>
          <w:sz w:val="32"/>
          <w:szCs w:val="32"/>
        </w:rPr>
        <w:t>个，分别为</w:t>
      </w:r>
      <w:r w:rsidRPr="006C3BE0">
        <w:rPr>
          <w:rFonts w:ascii="楷体" w:eastAsia="楷体" w:hAnsi="楷体" w:cs="楷体" w:hint="eastAsia"/>
          <w:b/>
          <w:bCs/>
          <w:sz w:val="32"/>
          <w:szCs w:val="32"/>
        </w:rPr>
        <w:t>：工业园区管委会（100.00%）、港华燃气（100.00%）、民政局（100.00%）、商务局（100.00%）、供电公司（100.00%）、气象局（100.00%）、消防大队（100.00%）、税务局（100.00%）、政府办（100.00%）、文广新旅局（100.00%）、</w:t>
      </w:r>
      <w:r w:rsidRPr="006C3BE0"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残联（100.00%）、自然资源局（100.00%）、人社局（92.31%）、；</w:t>
      </w:r>
      <w:r w:rsidRPr="006C3BE0">
        <w:rPr>
          <w:rFonts w:ascii="仿宋" w:eastAsia="仿宋" w:hAnsi="仿宋" w:cs="仿宋" w:hint="eastAsia"/>
          <w:sz w:val="32"/>
          <w:szCs w:val="32"/>
        </w:rPr>
        <w:t>三是工单量在全县排前5名且该项指标不达标的乡镇（场）分别为：</w:t>
      </w:r>
      <w:r w:rsidRPr="006C3BE0">
        <w:rPr>
          <w:rFonts w:ascii="楷体" w:eastAsia="楷体" w:hAnsi="楷体" w:cs="楷体" w:hint="eastAsia"/>
          <w:b/>
          <w:bCs/>
          <w:sz w:val="32"/>
          <w:szCs w:val="32"/>
        </w:rPr>
        <w:t>新昌镇、澄塘镇、桥西乡、潭山镇、花桥乡；</w:t>
      </w:r>
      <w:r w:rsidRPr="006C3BE0">
        <w:rPr>
          <w:rFonts w:ascii="仿宋" w:eastAsia="仿宋" w:hAnsi="仿宋" w:cs="仿宋" w:hint="eastAsia"/>
          <w:sz w:val="32"/>
          <w:szCs w:val="32"/>
        </w:rPr>
        <w:t>四是工单量排前5名且该项指标不达标的县直单位分别为：</w:t>
      </w:r>
      <w:r w:rsidRPr="006C3BE0">
        <w:rPr>
          <w:rFonts w:ascii="楷体" w:eastAsia="楷体" w:hAnsi="楷体" w:cs="楷体" w:hint="eastAsia"/>
          <w:b/>
          <w:bCs/>
          <w:sz w:val="32"/>
          <w:szCs w:val="32"/>
        </w:rPr>
        <w:t>市监局、住建局、城管局、交警大队。</w:t>
      </w:r>
    </w:p>
    <w:p w:rsidR="006C3BE0" w:rsidRPr="006C3BE0" w:rsidRDefault="006C3BE0" w:rsidP="006C3BE0">
      <w:pPr>
        <w:tabs>
          <w:tab w:val="left" w:pos="705"/>
          <w:tab w:val="left" w:pos="7410"/>
        </w:tabs>
        <w:spacing w:line="500" w:lineRule="exact"/>
        <w:ind w:firstLineChars="250" w:firstLine="800"/>
        <w:rPr>
          <w:rFonts w:ascii="楷体" w:eastAsia="楷体" w:hAnsi="楷体" w:cs="楷体"/>
          <w:b/>
          <w:color w:val="000000"/>
          <w:kern w:val="0"/>
          <w:sz w:val="32"/>
          <w:szCs w:val="32"/>
        </w:rPr>
      </w:pPr>
      <w:r w:rsidRPr="006C3BE0">
        <w:rPr>
          <w:rFonts w:ascii="黑体" w:eastAsia="黑体" w:hAnsi="黑体" w:cs="黑体" w:hint="eastAsia"/>
          <w:sz w:val="32"/>
          <w:szCs w:val="32"/>
        </w:rPr>
        <w:t>三、全县共重派工单2件，重派率为0.32%，</w:t>
      </w:r>
      <w:r w:rsidRPr="006C3BE0">
        <w:rPr>
          <w:rFonts w:ascii="楷体" w:eastAsia="楷体" w:hAnsi="楷体" w:cs="楷体" w:hint="eastAsia"/>
          <w:bCs/>
          <w:color w:val="000000"/>
          <w:kern w:val="0"/>
          <w:sz w:val="32"/>
          <w:szCs w:val="32"/>
        </w:rPr>
        <w:t>其中</w:t>
      </w:r>
      <w:r w:rsidRPr="006C3BE0">
        <w:rPr>
          <w:rFonts w:ascii="楷体" w:eastAsia="楷体" w:hAnsi="楷体" w:cs="楷体" w:hint="eastAsia"/>
          <w:b/>
          <w:color w:val="000000"/>
          <w:kern w:val="0"/>
          <w:sz w:val="32"/>
          <w:szCs w:val="32"/>
        </w:rPr>
        <w:t>棠浦镇、城管局各1件。</w:t>
      </w:r>
    </w:p>
    <w:p w:rsidR="006C3BE0" w:rsidRPr="006C3BE0" w:rsidRDefault="006C3BE0" w:rsidP="006C3BE0">
      <w:pPr>
        <w:spacing w:line="520" w:lineRule="exact"/>
        <w:ind w:firstLineChars="250" w:firstLine="800"/>
        <w:rPr>
          <w:rFonts w:ascii="楷体" w:eastAsia="楷体" w:hAnsi="楷体" w:cs="楷体"/>
          <w:b/>
          <w:color w:val="000000"/>
          <w:kern w:val="0"/>
          <w:sz w:val="32"/>
          <w:szCs w:val="32"/>
        </w:rPr>
      </w:pPr>
      <w:r w:rsidRPr="006C3BE0">
        <w:rPr>
          <w:rFonts w:ascii="黑体" w:eastAsia="黑体" w:hAnsi="黑体" w:cs="黑体" w:hint="eastAsia"/>
          <w:sz w:val="32"/>
          <w:szCs w:val="32"/>
        </w:rPr>
        <w:t>四、全县共延期工单2件，延期率为0.32%，</w:t>
      </w:r>
      <w:r w:rsidRPr="006C3BE0">
        <w:rPr>
          <w:rFonts w:ascii="楷体" w:eastAsia="楷体" w:hAnsi="楷体" w:cs="楷体" w:hint="eastAsia"/>
          <w:b/>
          <w:color w:val="000000"/>
          <w:kern w:val="0"/>
          <w:sz w:val="32"/>
          <w:szCs w:val="32"/>
        </w:rPr>
        <w:t>交警大队2件。</w:t>
      </w:r>
    </w:p>
    <w:p w:rsidR="006C3BE0" w:rsidRPr="006C3BE0" w:rsidRDefault="006C3BE0" w:rsidP="006C3BE0">
      <w:pPr>
        <w:spacing w:line="52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  <w:sectPr w:rsidR="006C3BE0" w:rsidRPr="006C3BE0">
          <w:headerReference w:type="even" r:id="rId6"/>
          <w:headerReference w:type="default" r:id="rId7"/>
          <w:pgSz w:w="11907" w:h="16839"/>
          <w:pgMar w:top="1270" w:right="1800" w:bottom="1440" w:left="1800" w:header="851" w:footer="992" w:gutter="0"/>
          <w:cols w:space="425"/>
          <w:docGrid w:type="lines" w:linePitch="312"/>
        </w:sectPr>
      </w:pPr>
      <w:r w:rsidRPr="006C3BE0">
        <w:rPr>
          <w:rFonts w:ascii="黑体" w:eastAsia="黑体" w:hAnsi="黑体" w:cs="黑体" w:hint="eastAsia"/>
          <w:sz w:val="32"/>
          <w:szCs w:val="32"/>
        </w:rPr>
        <w:t>五、平台登录（≥20次达标）情况：</w:t>
      </w:r>
      <w:r w:rsidRPr="006C3BE0">
        <w:rPr>
          <w:rFonts w:ascii="仿宋" w:eastAsia="仿宋" w:hAnsi="仿宋" w:cs="仿宋" w:hint="eastAsia"/>
          <w:sz w:val="32"/>
          <w:szCs w:val="32"/>
        </w:rPr>
        <w:t>未达标的成员单位分别为：</w:t>
      </w:r>
      <w:r w:rsidRPr="006C3BE0">
        <w:rPr>
          <w:rFonts w:ascii="楷体" w:eastAsia="楷体" w:hAnsi="楷体" w:cs="楷体" w:hint="eastAsia"/>
          <w:b/>
          <w:color w:val="000000"/>
          <w:kern w:val="0"/>
          <w:sz w:val="32"/>
          <w:szCs w:val="32"/>
        </w:rPr>
        <w:t>医保局</w:t>
      </w:r>
      <w:r w:rsidRPr="006C3BE0">
        <w:rPr>
          <w:rFonts w:ascii="仿宋" w:eastAsia="仿宋" w:hAnsi="仿宋" w:cs="仿宋" w:hint="eastAsia"/>
          <w:sz w:val="32"/>
          <w:szCs w:val="32"/>
        </w:rPr>
        <w:t>、</w:t>
      </w:r>
      <w:r w:rsidRPr="006C3BE0">
        <w:rPr>
          <w:rFonts w:ascii="楷体" w:eastAsia="楷体" w:hAnsi="楷体" w:cs="楷体" w:hint="eastAsia"/>
          <w:b/>
          <w:color w:val="000000"/>
          <w:kern w:val="0"/>
          <w:sz w:val="32"/>
          <w:szCs w:val="32"/>
        </w:rPr>
        <w:t>港华燃气、自然资源局、气象局、综投公司、残联</w:t>
      </w:r>
    </w:p>
    <w:p w:rsidR="007F3A4F" w:rsidRPr="006C3BE0" w:rsidRDefault="007F3A4F" w:rsidP="006C3BE0"/>
    <w:sectPr w:rsidR="007F3A4F" w:rsidRPr="006C3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A4F" w:rsidRDefault="007F3A4F" w:rsidP="006C3BE0">
      <w:r>
        <w:separator/>
      </w:r>
    </w:p>
  </w:endnote>
  <w:endnote w:type="continuationSeparator" w:id="1">
    <w:p w:rsidR="007F3A4F" w:rsidRDefault="007F3A4F" w:rsidP="006C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A4F" w:rsidRDefault="007F3A4F" w:rsidP="006C3BE0">
      <w:r>
        <w:separator/>
      </w:r>
    </w:p>
  </w:footnote>
  <w:footnote w:type="continuationSeparator" w:id="1">
    <w:p w:rsidR="007F3A4F" w:rsidRDefault="007F3A4F" w:rsidP="006C3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E0" w:rsidRDefault="006C3BE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E0" w:rsidRDefault="006C3BE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BE0"/>
    <w:rsid w:val="006C3BE0"/>
    <w:rsid w:val="007F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B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B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542</Characters>
  <Application>Microsoft Office Word</Application>
  <DocSecurity>0</DocSecurity>
  <Lines>180</Lines>
  <Paragraphs>199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2022-09-20T03:58:00Z</dcterms:created>
  <dcterms:modified xsi:type="dcterms:W3CDTF">2022-09-20T03:59:00Z</dcterms:modified>
</cp:coreProperties>
</file>