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桥西乡2022年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桥西乡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宜丰县人民政府网站（www.jxyf.gov.cn）下载。如对本报告有任何疑问，请与桥西乡人民政府联系（地址：宜丰县桥西乡城西路58号，电话：0795-2782866，邮编：336300）。</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2022年桥西乡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75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主动公开</w:t>
      </w:r>
    </w:p>
    <w:p>
      <w:pPr>
        <w:spacing w:line="540" w:lineRule="exact"/>
        <w:ind w:firstLine="640" w:firstLineChars="200"/>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2022年以来，桥西乡通过政府网站政府信息公开专栏公开信息</w:t>
      </w: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90条</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，涉及乡村振兴、农业农村、疫情防控等诸多方面。同时，还对年度工作总结和下一步工作计划、重要工作开展等乡党委政府决策情况全面公开，较好地保障了群众的知情权。</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2022年度，我乡未收到依申请公开申请。在全年的公开信息中，无因政府信息公开工作申请行政复议，无提起行政诉讼的情况发生。</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1.规范化标准化建设：推进对信息公开内容的规范。按照“全面、深入、规范”的原则，将“事权、财权、人权”纳入政务公开范围，把宣传教育、政策法规作为推进政府信息公开工作的重要抓手。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2.数字化管理：2022年桥西乡主动公开政府信息90</w:t>
      </w:r>
      <w:bookmarkStart w:id="0" w:name="_GoBack"/>
      <w:bookmarkEnd w:id="0"/>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条，涵盖工作动态、公开指南、依申请公开、概括信息、法规文件、发展规划、人事信息等与人民群众生产生活以及经济社会发展紧密相关的各类信息。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3.规范信息审核发布机制：2022年，我乡严格落实信息发布“三审三校”制度，公开信息均经对应分管领导严格审查后予以发布。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4.规范性文件清理：按照上级文件要求，做好规范性文件清理工作。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1.政府门户网站第一平台作用：按照上级要求，高标准建设桥西乡政务公开体验区，为公民、法人或者其他组织获取政府信息提供方便。</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2.公开方式多样化：登入政府门户网站首页的“信息公开”栏目，浏览或使用搜索工具查找，也可以从政府公报、报刊、广播、电视等媒体获取政府公开信息。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一是强化工作督导，主要领导组织召开政务公开工作推进会议，亲自部署安排相关工作，政务公开内容由分管领导严格把关，严格执行“三审三校”制度。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二是加强业务能力，政务公开工作人员积极参与政务公开培训班。</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三是建立健全政府信息公开社会评议制度，及时更新政务信息，提高公开质量和公开实效。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四是责任追究结果方面，本乡2022年未发生政务公开被追究责任的情况。</w:t>
      </w: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165"/>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16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16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FF0000"/>
                <w:szCs w:val="21"/>
                <w:lang w:val="en-US" w:eastAsia="zh-CN"/>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16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top"/>
          </w:tcPr>
          <w:p>
            <w:pPr>
              <w:spacing w:line="460" w:lineRule="exact"/>
              <w:jc w:val="center"/>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85" w:type="dxa"/>
            <w:gridSpan w:val="3"/>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485" w:type="dxa"/>
            <w:gridSpan w:val="3"/>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8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485" w:type="dxa"/>
            <w:gridSpan w:val="3"/>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485" w:type="dxa"/>
            <w:gridSpan w:val="3"/>
            <w:shd w:val="clear" w:color="auto" w:fill="auto"/>
          </w:tcPr>
          <w:p>
            <w:pPr>
              <w:spacing w:line="46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85" w:type="dxa"/>
            <w:gridSpan w:val="3"/>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485" w:type="dxa"/>
            <w:gridSpan w:val="3"/>
            <w:shd w:val="clear" w:color="auto" w:fill="auto"/>
          </w:tcPr>
          <w:p>
            <w:pPr>
              <w:spacing w:line="46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bl>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ind w:firstLine="640" w:firstLineChars="200"/>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728"/>
        <w:gridCol w:w="690"/>
        <w:gridCol w:w="622"/>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728"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352"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728"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728"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22"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bl>
    <w:p>
      <w:pPr>
        <w:keepNext w:val="0"/>
        <w:keepLines w:val="0"/>
        <w:widowControl/>
        <w:suppressLineNumbers w:val="0"/>
        <w:jc w:val="left"/>
        <w:rPr>
          <w:rFonts w:hint="eastAsia" w:ascii="仿宋" w:hAnsi="仿宋" w:eastAsia="仿宋" w:cs="仿宋"/>
          <w:sz w:val="32"/>
          <w:szCs w:val="32"/>
        </w:rPr>
      </w:pP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0</w:t>
            </w:r>
          </w:p>
        </w:tc>
        <w:tc>
          <w:tcPr>
            <w:tcW w:w="568" w:type="dxa"/>
            <w:shd w:val="clear" w:color="auto" w:fill="auto"/>
          </w:tcPr>
          <w:p>
            <w:pPr>
              <w:spacing w:line="540" w:lineRule="exact"/>
              <w:rPr>
                <w:rFonts w:ascii="仿宋" w:hAnsi="仿宋" w:eastAsia="仿宋" w:cs="仿宋"/>
                <w:sz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i w:val="0"/>
          <w:caps w:val="0"/>
          <w:color w:val="333333"/>
          <w:spacing w:val="0"/>
          <w:sz w:val="32"/>
          <w:szCs w:val="32"/>
          <w:shd w:val="clear" w:fill="FFFFFF"/>
          <w:lang w:val="en-US" w:eastAsia="zh-CN"/>
        </w:rPr>
      </w:pPr>
      <w:r>
        <w:rPr>
          <w:rFonts w:hint="eastAsia" w:ascii="楷体" w:hAnsi="楷体" w:eastAsia="楷体" w:cs="楷体"/>
          <w:b/>
          <w:bCs/>
          <w:i w:val="0"/>
          <w:caps w:val="0"/>
          <w:color w:val="333333"/>
          <w:spacing w:val="0"/>
          <w:sz w:val="32"/>
          <w:szCs w:val="32"/>
          <w:shd w:val="clear" w:fill="FFFFFF"/>
          <w:lang w:eastAsia="zh-CN"/>
        </w:rPr>
        <w:t>（</w:t>
      </w:r>
      <w:r>
        <w:rPr>
          <w:rFonts w:hint="eastAsia" w:ascii="楷体" w:hAnsi="楷体" w:eastAsia="楷体" w:cs="楷体"/>
          <w:b/>
          <w:bCs/>
          <w:i w:val="0"/>
          <w:caps w:val="0"/>
          <w:color w:val="333333"/>
          <w:spacing w:val="0"/>
          <w:sz w:val="32"/>
          <w:szCs w:val="32"/>
          <w:shd w:val="clear" w:fill="FFFFFF"/>
          <w:lang w:val="en-US" w:eastAsia="zh-CN"/>
        </w:rPr>
        <w:t>一</w:t>
      </w:r>
      <w:r>
        <w:rPr>
          <w:rFonts w:hint="eastAsia" w:ascii="楷体" w:hAnsi="楷体" w:eastAsia="楷体" w:cs="楷体"/>
          <w:b/>
          <w:bCs/>
          <w:i w:val="0"/>
          <w:caps w:val="0"/>
          <w:color w:val="333333"/>
          <w:spacing w:val="0"/>
          <w:sz w:val="32"/>
          <w:szCs w:val="32"/>
          <w:shd w:val="clear" w:fill="FFFFFF"/>
          <w:lang w:eastAsia="zh-CN"/>
        </w:rPr>
        <w:t>）</w:t>
      </w:r>
      <w:r>
        <w:rPr>
          <w:rFonts w:hint="eastAsia" w:ascii="楷体" w:hAnsi="楷体" w:eastAsia="楷体" w:cs="楷体"/>
          <w:b/>
          <w:bCs/>
          <w:i w:val="0"/>
          <w:caps w:val="0"/>
          <w:color w:val="333333"/>
          <w:spacing w:val="0"/>
          <w:sz w:val="32"/>
          <w:szCs w:val="32"/>
          <w:shd w:val="clear" w:fill="FFFFFF"/>
          <w:lang w:val="en-US" w:eastAsia="zh-CN"/>
        </w:rPr>
        <w:t>存在问题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我乡政府信息公开工作在加大公开力度，完善政府信息公开配套工作，加强政府信息公开基础性工作等方面都取得了新进展，同时存在有待进一步完善的地方：一是信息公开的内容有待充实完善；二是部分工作信息更新还不够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i w:val="0"/>
          <w:caps w:val="0"/>
          <w:color w:val="333333"/>
          <w:spacing w:val="0"/>
          <w:sz w:val="32"/>
          <w:szCs w:val="32"/>
          <w:shd w:val="clear" w:fill="FFFFFF"/>
          <w:lang w:val="en-US" w:eastAsia="zh-CN"/>
        </w:rPr>
      </w:pPr>
      <w:r>
        <w:rPr>
          <w:rFonts w:hint="eastAsia" w:ascii="楷体" w:hAnsi="楷体" w:eastAsia="楷体" w:cs="楷体"/>
          <w:b/>
          <w:bCs/>
          <w:i w:val="0"/>
          <w:caps w:val="0"/>
          <w:color w:val="333333"/>
          <w:spacing w:val="0"/>
          <w:sz w:val="32"/>
          <w:szCs w:val="32"/>
          <w:shd w:val="clear" w:fill="FFFFFF"/>
          <w:lang w:eastAsia="zh-CN"/>
        </w:rPr>
        <w:t>（</w:t>
      </w:r>
      <w:r>
        <w:rPr>
          <w:rFonts w:hint="eastAsia" w:ascii="楷体" w:hAnsi="楷体" w:eastAsia="楷体" w:cs="楷体"/>
          <w:b/>
          <w:bCs/>
          <w:i w:val="0"/>
          <w:caps w:val="0"/>
          <w:color w:val="333333"/>
          <w:spacing w:val="0"/>
          <w:sz w:val="32"/>
          <w:szCs w:val="32"/>
          <w:shd w:val="clear" w:fill="FFFFFF"/>
          <w:lang w:val="en-US" w:eastAsia="zh-CN"/>
        </w:rPr>
        <w:t>二</w:t>
      </w:r>
      <w:r>
        <w:rPr>
          <w:rFonts w:hint="eastAsia" w:ascii="楷体" w:hAnsi="楷体" w:eastAsia="楷体" w:cs="楷体"/>
          <w:b/>
          <w:bCs/>
          <w:i w:val="0"/>
          <w:caps w:val="0"/>
          <w:color w:val="333333"/>
          <w:spacing w:val="0"/>
          <w:sz w:val="32"/>
          <w:szCs w:val="32"/>
          <w:shd w:val="clear" w:fill="FFFFFF"/>
          <w:lang w:eastAsia="zh-CN"/>
        </w:rPr>
        <w:t>）</w:t>
      </w:r>
      <w:r>
        <w:rPr>
          <w:rFonts w:hint="eastAsia" w:ascii="楷体" w:hAnsi="楷体" w:eastAsia="楷体" w:cs="楷体"/>
          <w:b/>
          <w:bCs/>
          <w:i w:val="0"/>
          <w:caps w:val="0"/>
          <w:color w:val="333333"/>
          <w:spacing w:val="0"/>
          <w:sz w:val="32"/>
          <w:szCs w:val="32"/>
          <w:shd w:val="clear" w:fill="FFFFFF"/>
          <w:lang w:val="en-US" w:eastAsia="zh-CN"/>
        </w:rPr>
        <w:t>改进措施</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t>一是</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深化公开内容，以社会关注度高的政府信息作为突破口，落实责任，及时收集公开，努力做到所公开的信息透明度高、内容涉及广、强度大、形式多样。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t>二是</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强化政务公开对人民群众切身利益的保障功能，做好政务信息主动公开和依申请公开的日常运行工作，把人民群众普遍关心、涉及人民群众切身利益的问题作为重点，依法及时地公开，引导和保护好群众参与政务公开的积极性，提高政务公开的服务性和针对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t>三是</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进一步学习业务知识，提高信息报送工作人员的业务水平，严格按照要求，及时更新上传信息，做到公开信息全面、准确、及时。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已在信息公开指南中发布依申请公开收费标准，2022年我乡无收取信息处理费情况。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yOTU2ZjUxZGUxYTlkYmY4OGY3MmFhOTc4ZjI4ZGMifQ=="/>
  </w:docVars>
  <w:rsids>
    <w:rsidRoot w:val="00000000"/>
    <w:rsid w:val="00C72EF2"/>
    <w:rsid w:val="036076E4"/>
    <w:rsid w:val="04540644"/>
    <w:rsid w:val="065C6F32"/>
    <w:rsid w:val="072F4BA5"/>
    <w:rsid w:val="0BD0037E"/>
    <w:rsid w:val="0D3F3F19"/>
    <w:rsid w:val="0F42566A"/>
    <w:rsid w:val="0FE32618"/>
    <w:rsid w:val="11394FC4"/>
    <w:rsid w:val="13CC3B21"/>
    <w:rsid w:val="17534F7D"/>
    <w:rsid w:val="1B931963"/>
    <w:rsid w:val="20E76EA5"/>
    <w:rsid w:val="22923CA7"/>
    <w:rsid w:val="22E26EC9"/>
    <w:rsid w:val="23B06487"/>
    <w:rsid w:val="2480713E"/>
    <w:rsid w:val="27290D55"/>
    <w:rsid w:val="3D4E7969"/>
    <w:rsid w:val="4A3577E4"/>
    <w:rsid w:val="519D4381"/>
    <w:rsid w:val="566E50F8"/>
    <w:rsid w:val="56857A37"/>
    <w:rsid w:val="56903F5F"/>
    <w:rsid w:val="5ABA5A4E"/>
    <w:rsid w:val="5BA359BF"/>
    <w:rsid w:val="5FCE6A83"/>
    <w:rsid w:val="5FEB66AA"/>
    <w:rsid w:val="629B0C96"/>
    <w:rsid w:val="641A130C"/>
    <w:rsid w:val="6EB526D3"/>
    <w:rsid w:val="6EC41F3F"/>
    <w:rsid w:val="77707769"/>
    <w:rsid w:val="7B440FF1"/>
    <w:rsid w:val="7D7C7DE7"/>
    <w:rsid w:val="7E851D4C"/>
    <w:rsid w:val="7F7B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2622</Words>
  <Characters>2735</Characters>
  <Lines>0</Lines>
  <Paragraphs>0</Paragraphs>
  <TotalTime>43</TotalTime>
  <ScaleCrop>false</ScaleCrop>
  <LinksUpToDate>false</LinksUpToDate>
  <CharactersWithSpaces>2739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EASY</cp:lastModifiedBy>
  <dcterms:modified xsi:type="dcterms:W3CDTF">2023-01-15T04:22:29Z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15FB1F54F0AD46189DD60CE4E5511680</vt:lpwstr>
  </property>
</Properties>
</file>